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ascii="仿宋_GB2312" w:eastAsia="仿宋_GB2312" w:cs="楷体_GB2312"/>
          <w:color w:val="auto"/>
          <w:sz w:val="28"/>
          <w:szCs w:val="28"/>
          <w:lang w:val="zh-CN"/>
        </w:rPr>
      </w:pPr>
      <w:r>
        <w:rPr>
          <w:rFonts w:hint="eastAsia" w:ascii="黑体" w:hAnsi="Times New Roman" w:eastAsia="黑体"/>
          <w:color w:val="auto"/>
          <w:kern w:val="0"/>
          <w:sz w:val="32"/>
          <w:szCs w:val="32"/>
        </w:rPr>
        <w:t>附件</w:t>
      </w:r>
      <w:r>
        <w:rPr>
          <w:rFonts w:hint="default" w:ascii="黑体" w:hAnsi="Times New Roman" w:eastAsia="黑体"/>
          <w:color w:val="auto"/>
          <w:kern w:val="0"/>
          <w:sz w:val="32"/>
          <w:szCs w:val="32"/>
        </w:rPr>
        <w:t>6</w:t>
      </w:r>
      <w:bookmarkStart w:id="0" w:name="_GoBack"/>
      <w:bookmarkEnd w:id="0"/>
    </w:p>
    <w:p>
      <w:pPr>
        <w:spacing w:line="480" w:lineRule="exact"/>
        <w:jc w:val="center"/>
        <w:rPr>
          <w:rFonts w:hint="eastAsia" w:ascii="方正小标宋简体" w:hAnsi="宋体" w:eastAsia="方正小标宋简体"/>
          <w:color w:val="auto"/>
          <w:sz w:val="44"/>
          <w:szCs w:val="44"/>
        </w:rPr>
      </w:pPr>
      <w:r>
        <w:rPr>
          <w:rFonts w:hint="eastAsia" w:ascii="方正小标宋简体" w:hAnsi="宋体" w:eastAsia="方正小标宋简体"/>
          <w:color w:val="auto"/>
          <w:sz w:val="44"/>
          <w:szCs w:val="44"/>
        </w:rPr>
        <w:t>“三下乡”社会实践活动优秀组织奖申报表</w:t>
      </w:r>
    </w:p>
    <w:p>
      <w:pPr>
        <w:spacing w:line="480" w:lineRule="exact"/>
        <w:jc w:val="center"/>
        <w:rPr>
          <w:rFonts w:hint="eastAsia" w:ascii="方正小标宋简体" w:hAnsi="宋体" w:eastAsia="方正小标宋简体"/>
          <w:color w:val="auto"/>
          <w:sz w:val="44"/>
          <w:szCs w:val="44"/>
        </w:rPr>
      </w:pP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8"/>
        <w:gridCol w:w="1568"/>
        <w:gridCol w:w="862"/>
        <w:gridCol w:w="1328"/>
        <w:gridCol w:w="1620"/>
        <w:gridCol w:w="1236"/>
      </w:tblGrid>
      <w:tr>
        <w:trPr>
          <w:cantSplit/>
          <w:trHeight w:val="510" w:hRule="exact"/>
          <w:jc w:val="center"/>
        </w:trPr>
        <w:tc>
          <w:tcPr>
            <w:tcW w:w="190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申报单位</w:t>
            </w:r>
          </w:p>
        </w:tc>
        <w:tc>
          <w:tcPr>
            <w:tcW w:w="661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10" w:hRule="exact"/>
          <w:jc w:val="center"/>
        </w:trPr>
        <w:tc>
          <w:tcPr>
            <w:tcW w:w="1908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负责人</w:t>
            </w:r>
          </w:p>
        </w:tc>
        <w:tc>
          <w:tcPr>
            <w:tcW w:w="156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姓 名</w:t>
            </w:r>
          </w:p>
        </w:tc>
        <w:tc>
          <w:tcPr>
            <w:tcW w:w="219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职务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性别</w:t>
            </w:r>
          </w:p>
        </w:tc>
        <w:tc>
          <w:tcPr>
            <w:tcW w:w="2856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10" w:hRule="exact"/>
          <w:jc w:val="center"/>
        </w:trPr>
        <w:tc>
          <w:tcPr>
            <w:tcW w:w="1908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/>
                <w:color w:val="auto"/>
              </w:rPr>
            </w:pPr>
          </w:p>
        </w:tc>
        <w:tc>
          <w:tcPr>
            <w:tcW w:w="156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/>
                <w:color w:val="auto"/>
              </w:rPr>
            </w:pPr>
          </w:p>
        </w:tc>
        <w:tc>
          <w:tcPr>
            <w:tcW w:w="2190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/>
                <w:color w:val="auto"/>
              </w:rPr>
            </w:pPr>
          </w:p>
        </w:tc>
        <w:tc>
          <w:tcPr>
            <w:tcW w:w="2856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10" w:hRule="exact"/>
          <w:jc w:val="center"/>
        </w:trPr>
        <w:tc>
          <w:tcPr>
            <w:tcW w:w="1908" w:type="dxa"/>
            <w:vMerge w:val="restart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color w:val="auto"/>
                <w:spacing w:val="-10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pacing w:val="-10"/>
                <w:sz w:val="24"/>
              </w:rPr>
              <w:t>基本情况</w:t>
            </w:r>
          </w:p>
        </w:tc>
        <w:tc>
          <w:tcPr>
            <w:tcW w:w="2430" w:type="dxa"/>
            <w:gridSpan w:val="2"/>
            <w:noWrap w:val="0"/>
            <w:vAlign w:val="center"/>
          </w:tcPr>
          <w:p>
            <w:pPr>
              <w:tabs>
                <w:tab w:val="left" w:pos="235"/>
              </w:tabs>
              <w:spacing w:line="340" w:lineRule="exact"/>
              <w:jc w:val="center"/>
              <w:rPr>
                <w:rFonts w:ascii="仿宋_GB2312" w:eastAsia="仿宋_GB2312"/>
                <w:color w:val="auto"/>
                <w:spacing w:val="-10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pacing w:val="-10"/>
                <w:sz w:val="24"/>
              </w:rPr>
              <w:t>团队数量</w:t>
            </w:r>
          </w:p>
        </w:tc>
        <w:tc>
          <w:tcPr>
            <w:tcW w:w="1328" w:type="dxa"/>
            <w:noWrap w:val="0"/>
            <w:vAlign w:val="center"/>
          </w:tcPr>
          <w:p>
            <w:pPr>
              <w:tabs>
                <w:tab w:val="left" w:pos="235"/>
              </w:tabs>
              <w:spacing w:line="340" w:lineRule="exact"/>
              <w:jc w:val="center"/>
              <w:rPr>
                <w:rFonts w:ascii="仿宋_GB2312" w:eastAsia="仿宋_GB2312"/>
                <w:color w:val="auto"/>
                <w:spacing w:val="-10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pacing w:val="-10"/>
                <w:sz w:val="24"/>
              </w:rPr>
              <w:t xml:space="preserve">   个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color w:val="auto"/>
                <w:spacing w:val="-10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pacing w:val="-10"/>
                <w:sz w:val="24"/>
              </w:rPr>
              <w:t>参与人数</w:t>
            </w:r>
          </w:p>
        </w:tc>
        <w:tc>
          <w:tcPr>
            <w:tcW w:w="1236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color w:val="auto"/>
                <w:spacing w:val="-10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pacing w:val="-10"/>
                <w:sz w:val="24"/>
              </w:rPr>
              <w:t xml:space="preserve">    人次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10" w:hRule="exact"/>
          <w:jc w:val="center"/>
        </w:trPr>
        <w:tc>
          <w:tcPr>
            <w:tcW w:w="1908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color w:val="auto"/>
                <w:spacing w:val="-10"/>
                <w:sz w:val="24"/>
              </w:rPr>
            </w:pPr>
          </w:p>
        </w:tc>
        <w:tc>
          <w:tcPr>
            <w:tcW w:w="2430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color w:val="auto"/>
                <w:spacing w:val="-10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pacing w:val="-10"/>
                <w:sz w:val="24"/>
              </w:rPr>
              <w:t xml:space="preserve">参与率   </w:t>
            </w:r>
          </w:p>
        </w:tc>
        <w:tc>
          <w:tcPr>
            <w:tcW w:w="132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color w:val="auto"/>
                <w:spacing w:val="-10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pacing w:val="-10"/>
                <w:sz w:val="24"/>
              </w:rPr>
              <w:t xml:space="preserve">   %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组织经费</w:t>
            </w:r>
          </w:p>
        </w:tc>
        <w:tc>
          <w:tcPr>
            <w:tcW w:w="123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 xml:space="preserve">  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50" w:hRule="exact"/>
          <w:jc w:val="center"/>
        </w:trPr>
        <w:tc>
          <w:tcPr>
            <w:tcW w:w="1908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color w:val="auto"/>
                <w:spacing w:val="-10"/>
                <w:sz w:val="24"/>
              </w:rPr>
            </w:pPr>
          </w:p>
        </w:tc>
        <w:tc>
          <w:tcPr>
            <w:tcW w:w="2430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color w:val="auto"/>
                <w:spacing w:val="-10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pacing w:val="-10"/>
                <w:sz w:val="24"/>
              </w:rPr>
              <w:t>校级以上重点团队</w:t>
            </w:r>
          </w:p>
        </w:tc>
        <w:tc>
          <w:tcPr>
            <w:tcW w:w="1328" w:type="dxa"/>
            <w:noWrap w:val="0"/>
            <w:vAlign w:val="center"/>
          </w:tcPr>
          <w:p>
            <w:pPr>
              <w:spacing w:line="340" w:lineRule="exact"/>
              <w:ind w:left="357"/>
              <w:jc w:val="center"/>
              <w:rPr>
                <w:rFonts w:ascii="仿宋_GB2312" w:eastAsia="仿宋_GB2312"/>
                <w:color w:val="auto"/>
                <w:spacing w:val="-10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pacing w:val="-10"/>
                <w:sz w:val="24"/>
              </w:rPr>
              <w:t>个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color w:val="auto"/>
                <w:spacing w:val="-1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pacing w:val="-10"/>
                <w:sz w:val="24"/>
              </w:rPr>
              <w:t>团委</w:t>
            </w:r>
            <w:r>
              <w:rPr>
                <w:rFonts w:hint="eastAsia" w:ascii="仿宋_GB2312" w:eastAsia="仿宋_GB2312"/>
                <w:color w:val="auto"/>
                <w:spacing w:val="-10"/>
                <w:sz w:val="24"/>
                <w:lang w:val="en-US" w:eastAsia="zh-CN"/>
              </w:rPr>
              <w:t>自媒体</w:t>
            </w:r>
          </w:p>
          <w:p>
            <w:pPr>
              <w:spacing w:line="340" w:lineRule="exact"/>
              <w:jc w:val="center"/>
              <w:rPr>
                <w:rFonts w:ascii="仿宋_GB2312" w:eastAsia="仿宋_GB2312"/>
                <w:color w:val="auto"/>
                <w:spacing w:val="-10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pacing w:val="-10"/>
                <w:sz w:val="24"/>
                <w:lang w:val="en-US" w:eastAsia="zh-CN"/>
              </w:rPr>
              <w:t>平台</w:t>
            </w:r>
            <w:r>
              <w:rPr>
                <w:rFonts w:hint="eastAsia" w:ascii="仿宋_GB2312" w:eastAsia="仿宋_GB2312"/>
                <w:color w:val="auto"/>
                <w:spacing w:val="-10"/>
                <w:sz w:val="24"/>
              </w:rPr>
              <w:t>宣传</w:t>
            </w:r>
          </w:p>
        </w:tc>
        <w:tc>
          <w:tcPr>
            <w:tcW w:w="1236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color w:val="auto"/>
                <w:spacing w:val="-10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pacing w:val="-10"/>
                <w:sz w:val="24"/>
              </w:rPr>
              <w:t xml:space="preserve">    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806" w:hRule="exact"/>
          <w:jc w:val="center"/>
        </w:trPr>
        <w:tc>
          <w:tcPr>
            <w:tcW w:w="1908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2430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color w:val="auto"/>
                <w:spacing w:val="-10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pacing w:val="-10"/>
                <w:sz w:val="24"/>
              </w:rPr>
              <w:t>所有团队</w:t>
            </w:r>
          </w:p>
          <w:p>
            <w:pPr>
              <w:spacing w:line="340" w:lineRule="exact"/>
              <w:jc w:val="center"/>
              <w:rPr>
                <w:rFonts w:ascii="仿宋_GB2312" w:eastAsia="仿宋_GB2312"/>
                <w:color w:val="auto"/>
                <w:spacing w:val="-10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pacing w:val="-10"/>
                <w:sz w:val="24"/>
                <w:lang w:val="en-US" w:eastAsia="zh-CN"/>
              </w:rPr>
              <w:t>自媒体平台</w:t>
            </w:r>
            <w:r>
              <w:rPr>
                <w:rFonts w:hint="eastAsia" w:ascii="仿宋_GB2312" w:eastAsia="仿宋_GB2312"/>
                <w:color w:val="auto"/>
                <w:spacing w:val="-10"/>
                <w:sz w:val="24"/>
              </w:rPr>
              <w:t>开通率</w:t>
            </w:r>
          </w:p>
        </w:tc>
        <w:tc>
          <w:tcPr>
            <w:tcW w:w="1328" w:type="dxa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auto"/>
                <w:spacing w:val="-10"/>
                <w:sz w:val="24"/>
              </w:rPr>
            </w:pPr>
          </w:p>
          <w:p>
            <w:pPr>
              <w:spacing w:line="340" w:lineRule="exact"/>
              <w:ind w:left="297"/>
              <w:jc w:val="center"/>
              <w:rPr>
                <w:rFonts w:ascii="仿宋_GB2312" w:eastAsia="仿宋_GB2312"/>
                <w:color w:val="auto"/>
                <w:spacing w:val="-10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pacing w:val="-10"/>
                <w:sz w:val="24"/>
              </w:rPr>
              <w:t xml:space="preserve"> %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color w:val="auto"/>
                <w:spacing w:val="-10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pacing w:val="-10"/>
                <w:sz w:val="24"/>
              </w:rPr>
              <w:t>省级以上</w:t>
            </w:r>
          </w:p>
          <w:p>
            <w:pPr>
              <w:spacing w:line="340" w:lineRule="exact"/>
              <w:jc w:val="center"/>
              <w:rPr>
                <w:rFonts w:ascii="仿宋_GB2312" w:eastAsia="仿宋_GB2312"/>
                <w:color w:val="auto"/>
                <w:spacing w:val="-10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pacing w:val="-10"/>
                <w:sz w:val="24"/>
              </w:rPr>
              <w:t>新闻媒体报道</w:t>
            </w:r>
          </w:p>
        </w:tc>
        <w:tc>
          <w:tcPr>
            <w:tcW w:w="1236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color w:val="auto"/>
                <w:spacing w:val="-10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pacing w:val="-10"/>
                <w:sz w:val="24"/>
              </w:rPr>
              <w:t xml:space="preserve">     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033" w:hRule="atLeast"/>
          <w:jc w:val="center"/>
        </w:trPr>
        <w:tc>
          <w:tcPr>
            <w:tcW w:w="8522" w:type="dxa"/>
            <w:gridSpan w:val="6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主要事迹（包括党政重视、新建社会实践基地、构建社会实践长效机制、特色活动、创新性、活动成果等内容，1500字以内）</w:t>
            </w:r>
          </w:p>
          <w:p>
            <w:pPr>
              <w:spacing w:line="400" w:lineRule="exact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color w:val="auto"/>
                <w:sz w:val="24"/>
              </w:rPr>
            </w:pPr>
          </w:p>
          <w:p>
            <w:pPr>
              <w:spacing w:line="400" w:lineRule="exact"/>
              <w:rPr>
                <w:rFonts w:hint="eastAsia" w:ascii="仿宋_GB2312" w:eastAsia="仿宋_GB2312"/>
                <w:color w:val="auto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Calibri Light">
    <w:altName w:val="Helvetica Neue"/>
    <w:panose1 w:val="020F0302020004030204"/>
    <w:charset w:val="00"/>
    <w:family w:val="roman"/>
    <w:pitch w:val="default"/>
    <w:sig w:usb0="00000000" w:usb1="00000000" w:usb2="00000009" w:usb3="00000000" w:csb0="200001FF" w:csb1="00000000"/>
  </w:font>
  <w:font w:name="方正小标宋简体">
    <w:altName w:val="汉仪书宋二KW"/>
    <w:panose1 w:val="03000509000000000000"/>
    <w:charset w:val="00"/>
    <w:family w:val="script"/>
    <w:pitch w:val="default"/>
    <w:sig w:usb0="00000000" w:usb1="00000000" w:usb2="00000000" w:usb3="00000000" w:csb0="00040000" w:csb1="00000000"/>
  </w:font>
  <w:font w:name="方正小标宋_GBK">
    <w:altName w:val="苹方-简"/>
    <w:panose1 w:val="03000509000000000000"/>
    <w:charset w:val="00"/>
    <w:family w:val="script"/>
    <w:pitch w:val="default"/>
    <w:sig w:usb0="00000000" w:usb1="00000000" w:usb2="00000010" w:usb3="00000000" w:csb0="00040000" w:csb1="00000000"/>
  </w:font>
  <w:font w:name="仿宋_GB2312">
    <w:altName w:val="方正仿宋_GBK"/>
    <w:panose1 w:val="02010609030001010101"/>
    <w:charset w:val="00"/>
    <w:family w:val="modern"/>
    <w:pitch w:val="default"/>
    <w:sig w:usb0="00000000" w:usb1="00000000" w:usb2="00000000" w:usb3="00000000" w:csb0="00040000" w:csb1="00000000"/>
  </w:font>
  <w:font w:name="黑体">
    <w:altName w:val="汉仪中黑KW"/>
    <w:panose1 w:val="02010609060001010101"/>
    <w:charset w:val="00"/>
    <w:family w:val="auto"/>
    <w:pitch w:val="default"/>
    <w:sig w:usb0="00000000" w:usb1="00000000" w:usb2="00000016" w:usb3="00000000" w:csb0="00040001" w:csb1="00000000"/>
  </w:font>
  <w:font w:name="楷体_GB2312">
    <w:altName w:val="汉仪楷体简"/>
    <w:panose1 w:val="02010609030001010101"/>
    <w:charset w:val="00"/>
    <w:family w:val="modern"/>
    <w:pitch w:val="default"/>
    <w:sig w:usb0="00000000" w:usb1="00000000" w:usb2="00000000" w:usb3="00000000" w:csb0="00040000" w:csb1="00000000"/>
  </w:font>
  <w:font w:name="方正楷体简体">
    <w:altName w:val="苹方-简"/>
    <w:panose1 w:val="03000509000000000000"/>
    <w:charset w:val="00"/>
    <w:family w:val="script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7FF9791"/>
    <w:rsid w:val="779FDAA4"/>
    <w:rsid w:val="7EFBE551"/>
    <w:rsid w:val="E7FF9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Office_3.8.1.6116_F1E327BC-269C-435d-A152-05C5408002CA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2020-08-25T09:07:00Z</dcterms:created>
  <dc:creator>wuxiaomei</dc:creator>
  <cp:lastModifiedBy>wuxiaomei</cp:lastModifiedBy>
  <dcterms:modified xsi:type="dcterms:W3CDTF">2021-08-21T22:10:21Z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2052-3.8.1.6116</vt:lpwstr>
  </property>
</Properties>
</file>